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C60D" w14:textId="41ADBA21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2EE01B4B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4829EB43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459E0F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1E08AA9D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CB7EB2">
        <w:rPr>
          <w:rFonts w:ascii="Arial" w:hAnsi="Arial" w:cs="Arial"/>
          <w:b/>
          <w:color w:val="000000" w:themeColor="text1"/>
        </w:rPr>
        <w:t xml:space="preserve">25. </w:t>
      </w:r>
      <w:r w:rsidR="003F38DF">
        <w:rPr>
          <w:rFonts w:ascii="Arial" w:hAnsi="Arial" w:cs="Arial"/>
          <w:b/>
          <w:color w:val="000000" w:themeColor="text1"/>
        </w:rPr>
        <w:t>ledna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3F38DF">
        <w:rPr>
          <w:rFonts w:ascii="Arial" w:hAnsi="Arial" w:cs="Arial"/>
          <w:b/>
          <w:color w:val="000000" w:themeColor="text1"/>
        </w:rPr>
        <w:t>3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0D015C29" w14:textId="77777777" w:rsidR="00F04FEE" w:rsidRDefault="00D678AC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Nové ventilační tepelné čerpa</w:t>
      </w:r>
      <w:r w:rsidR="00BE15A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lo NIBE S735</w:t>
      </w:r>
      <w:r w:rsidR="00D32A64">
        <w:rPr>
          <w:rFonts w:ascii="Arial" w:hAnsi="Arial" w:cs="Arial"/>
          <w:b/>
          <w:sz w:val="28"/>
          <w:szCs w:val="28"/>
        </w:rPr>
        <w:t xml:space="preserve">: </w:t>
      </w:r>
    </w:p>
    <w:p w14:paraId="3E13E5AB" w14:textId="08393DB5" w:rsidR="003E6FDB" w:rsidRPr="00C86E94" w:rsidRDefault="00BE15A1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kompaktní jednotka pro </w:t>
      </w:r>
      <w:r w:rsidR="00D32A64">
        <w:rPr>
          <w:rFonts w:ascii="Arial" w:hAnsi="Arial" w:cs="Arial"/>
          <w:b/>
          <w:sz w:val="28"/>
          <w:szCs w:val="28"/>
        </w:rPr>
        <w:t>efektivní vytápění, ohřev vody a řízené větrání v moderních novostavbách</w:t>
      </w:r>
    </w:p>
    <w:p w14:paraId="44DA49C1" w14:textId="77777777" w:rsidR="00ED69CD" w:rsidRDefault="00ED69CD" w:rsidP="00EE4308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5D5200E6" w14:textId="5E562254" w:rsidR="00A66F81" w:rsidRDefault="00EE4308" w:rsidP="00C868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</w:rPr>
        <w:t>Divize NIBE Energy Systems CZ představuje sv</w:t>
      </w:r>
      <w:r w:rsidR="00756DA9">
        <w:rPr>
          <w:rFonts w:ascii="Arial" w:hAnsi="Arial" w:cs="Arial"/>
          <w:b/>
          <w:sz w:val="22"/>
        </w:rPr>
        <w:t>ůj</w:t>
      </w:r>
      <w:r>
        <w:rPr>
          <w:rFonts w:ascii="Arial" w:hAnsi="Arial" w:cs="Arial"/>
          <w:b/>
          <w:sz w:val="22"/>
        </w:rPr>
        <w:t xml:space="preserve"> dosud nejvýkonnější systém k rekuperaci energie: ventilační tepelné čerpadlo NIBE S735. Toto zařízení, </w:t>
      </w:r>
      <w:r w:rsidR="00756DA9">
        <w:rPr>
          <w:rFonts w:ascii="Arial" w:hAnsi="Arial" w:cs="Arial"/>
          <w:b/>
          <w:sz w:val="22"/>
        </w:rPr>
        <w:t xml:space="preserve">určené k vytápění, ohřevu vody a řízenému větrání, je zároveň prvním ventilačním tepelným čerpadlem </w:t>
      </w:r>
      <w:r w:rsidR="00C86873">
        <w:rPr>
          <w:rFonts w:ascii="Arial" w:hAnsi="Arial" w:cs="Arial"/>
          <w:b/>
          <w:sz w:val="22"/>
        </w:rPr>
        <w:t>inovativní</w:t>
      </w:r>
      <w:r w:rsidR="00756DA9">
        <w:rPr>
          <w:rFonts w:ascii="Arial" w:hAnsi="Arial" w:cs="Arial"/>
          <w:b/>
          <w:sz w:val="22"/>
        </w:rPr>
        <w:t xml:space="preserve"> řady </w:t>
      </w:r>
      <w:r w:rsidR="00756DA9" w:rsidRPr="00756DA9">
        <w:rPr>
          <w:rFonts w:ascii="Arial" w:hAnsi="Arial" w:cs="Arial"/>
          <w:b/>
          <w:sz w:val="22"/>
        </w:rPr>
        <w:t>NIBE</w:t>
      </w:r>
      <w:r w:rsidRPr="00756DA9">
        <w:rPr>
          <w:rFonts w:ascii="Arial" w:hAnsi="Arial" w:cs="Arial"/>
          <w:b/>
          <w:sz w:val="22"/>
        </w:rPr>
        <w:t xml:space="preserve"> </w:t>
      </w:r>
      <w:r w:rsidR="00756DA9" w:rsidRPr="00756DA9"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  <w:t>„S“,</w:t>
      </w:r>
      <w:r w:rsidR="00756D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56DA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vyznačující se vysokou kompatibilitou se systémy chytré domácnosti.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Všechny prvky nutné pro jeho provoz (včetně</w:t>
      </w:r>
      <w:r w:rsidR="00B8129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výkonově řízeného kompresoru,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180litrového zásobníku teplé vody,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energeticky úsporného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ventilátoru</w:t>
      </w:r>
      <w:r w:rsidR="00BE15A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oběhového čerpadla 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či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doplňkového elektrokotle o výkonu 9 kW) se nacház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ej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í v jediné kompaktní vnitřní jednotce, kterou lze jednoduše instalovat v interiéru. 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 tepelného čerpadla NIBE S735 tak není nutné řešit umístění venkovní jednotky (jako u </w:t>
      </w:r>
      <w:r w:rsidR="00CB7E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typu 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systému vzduch-voda) ani </w:t>
      </w:r>
      <w:r w:rsidR="004734D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realizaci 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zemní</w:t>
      </w:r>
      <w:r w:rsidR="004734D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ch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vrt</w:t>
      </w:r>
      <w:r w:rsidR="004734D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ů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(jak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 u</w:t>
      </w:r>
      <w:r w:rsidR="00CB7E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typu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systému země-voda). N</w:t>
      </w:r>
      <w:r w:rsidR="00225AA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avíc se umí 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</w:t>
      </w:r>
      <w:r w:rsidR="00326BA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íky plynulé regulaci výkonu kompresoru</w:t>
      </w:r>
      <w:r w:rsidR="00326BA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přizpůsobit aktuální potřebě tepla</w:t>
      </w:r>
      <w:r w:rsidR="00CC67A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optimaliz</w:t>
      </w:r>
      <w:r w:rsidR="00BE15A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ovat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tak </w:t>
      </w:r>
      <w:r w:rsidR="00CC67A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spotřebu.</w:t>
      </w:r>
    </w:p>
    <w:p w14:paraId="3CFB6F5A" w14:textId="03383EE8" w:rsidR="009B6490" w:rsidRDefault="009B6490" w:rsidP="00EE4308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752A0E1" w14:textId="296FCF74" w:rsidR="00CC67A9" w:rsidRDefault="00247C40" w:rsidP="00CC67A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71277E" wp14:editId="3A4FD21A">
            <wp:simplePos x="0" y="0"/>
            <wp:positionH relativeFrom="margin">
              <wp:posOffset>22225</wp:posOffset>
            </wp:positionH>
            <wp:positionV relativeFrom="margin">
              <wp:posOffset>4440555</wp:posOffset>
            </wp:positionV>
            <wp:extent cx="1764665" cy="1296035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" t="17910" r="12371" b="19761"/>
                    <a:stretch/>
                  </pic:blipFill>
                  <pic:spPr bwMode="auto">
                    <a:xfrm>
                      <a:off x="0" y="0"/>
                      <a:ext cx="1764665" cy="12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CC283A9" wp14:editId="4781ADE8">
            <wp:simplePos x="0" y="0"/>
            <wp:positionH relativeFrom="margin">
              <wp:posOffset>5156835</wp:posOffset>
            </wp:positionH>
            <wp:positionV relativeFrom="margin">
              <wp:posOffset>6065106</wp:posOffset>
            </wp:positionV>
            <wp:extent cx="913765" cy="20828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6402" r="20039" b="3708"/>
                    <a:stretch/>
                  </pic:blipFill>
                  <pic:spPr bwMode="auto">
                    <a:xfrm>
                      <a:off x="0" y="0"/>
                      <a:ext cx="91376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411C76" w:rsidRPr="008702A6">
          <w:rPr>
            <w:rStyle w:val="Hypertextovodkaz"/>
            <w:rFonts w:ascii="Arial" w:hAnsi="Arial" w:cs="Arial"/>
            <w:iCs/>
            <w:sz w:val="22"/>
            <w:szCs w:val="22"/>
          </w:rPr>
          <w:t>Ventilační tepelná čerpadla značky NIBE</w:t>
        </w:r>
      </w:hyperlink>
      <w:r w:rsidR="00411C76" w:rsidRPr="00411C76">
        <w:rPr>
          <w:rFonts w:ascii="Arial" w:hAnsi="Arial" w:cs="Arial"/>
          <w:iCs/>
          <w:sz w:val="22"/>
          <w:szCs w:val="22"/>
        </w:rPr>
        <w:t xml:space="preserve"> se vyráb</w:t>
      </w:r>
      <w:r w:rsidR="00F04FEE">
        <w:rPr>
          <w:rFonts w:ascii="Arial" w:hAnsi="Arial" w:cs="Arial"/>
          <w:iCs/>
          <w:sz w:val="22"/>
          <w:szCs w:val="22"/>
        </w:rPr>
        <w:t>ěj</w:t>
      </w:r>
      <w:r w:rsidR="00411C76" w:rsidRPr="00411C76">
        <w:rPr>
          <w:rFonts w:ascii="Arial" w:hAnsi="Arial" w:cs="Arial"/>
          <w:iCs/>
          <w:sz w:val="22"/>
          <w:szCs w:val="22"/>
        </w:rPr>
        <w:t xml:space="preserve">í </w:t>
      </w:r>
      <w:r w:rsidR="00411C76">
        <w:rPr>
          <w:rFonts w:ascii="Arial" w:hAnsi="Arial" w:cs="Arial"/>
          <w:iCs/>
          <w:sz w:val="22"/>
          <w:szCs w:val="22"/>
        </w:rPr>
        <w:t xml:space="preserve">a inovují </w:t>
      </w:r>
      <w:r w:rsidR="00411C76" w:rsidRPr="00411C76">
        <w:rPr>
          <w:rFonts w:ascii="Arial" w:hAnsi="Arial" w:cs="Arial"/>
          <w:iCs/>
          <w:sz w:val="22"/>
          <w:szCs w:val="22"/>
        </w:rPr>
        <w:t>již od roku 1980</w:t>
      </w:r>
      <w:r w:rsidR="00411C76">
        <w:rPr>
          <w:rFonts w:ascii="Arial" w:hAnsi="Arial" w:cs="Arial"/>
          <w:iCs/>
          <w:sz w:val="22"/>
          <w:szCs w:val="22"/>
        </w:rPr>
        <w:t xml:space="preserve">. Největší oblibě se těší v severských zemích, </w:t>
      </w:r>
      <w:r w:rsidR="0041208C">
        <w:rPr>
          <w:rFonts w:ascii="Arial" w:hAnsi="Arial" w:cs="Arial"/>
          <w:iCs/>
          <w:sz w:val="22"/>
          <w:szCs w:val="22"/>
        </w:rPr>
        <w:t xml:space="preserve">především v mateřském Švédsku, </w:t>
      </w:r>
      <w:r w:rsidR="00411C76">
        <w:rPr>
          <w:rFonts w:ascii="Arial" w:hAnsi="Arial" w:cs="Arial"/>
          <w:iCs/>
          <w:sz w:val="22"/>
          <w:szCs w:val="22"/>
        </w:rPr>
        <w:t>kde je má instalováno až 80 % domácností</w:t>
      </w:r>
      <w:r w:rsidR="0041208C">
        <w:rPr>
          <w:rFonts w:ascii="Arial" w:hAnsi="Arial" w:cs="Arial"/>
          <w:iCs/>
          <w:sz w:val="22"/>
          <w:szCs w:val="22"/>
        </w:rPr>
        <w:t>.</w:t>
      </w:r>
      <w:r w:rsidR="005A5446">
        <w:rPr>
          <w:rFonts w:ascii="Arial" w:hAnsi="Arial" w:cs="Arial"/>
          <w:iCs/>
          <w:sz w:val="22"/>
          <w:szCs w:val="22"/>
        </w:rPr>
        <w:t xml:space="preserve"> Ročně se jich zde prodá </w:t>
      </w:r>
      <w:r w:rsidR="00112F0E">
        <w:rPr>
          <w:rFonts w:ascii="Arial" w:hAnsi="Arial" w:cs="Arial"/>
          <w:iCs/>
          <w:sz w:val="22"/>
          <w:szCs w:val="22"/>
        </w:rPr>
        <w:t>kolem</w:t>
      </w:r>
      <w:r w:rsidR="00F04FEE">
        <w:rPr>
          <w:rFonts w:ascii="Arial" w:hAnsi="Arial" w:cs="Arial"/>
          <w:iCs/>
          <w:sz w:val="22"/>
          <w:szCs w:val="22"/>
        </w:rPr>
        <w:t xml:space="preserve"> 16 000 kusů, což je o </w:t>
      </w:r>
      <w:r w:rsidR="005A5446">
        <w:rPr>
          <w:rFonts w:ascii="Arial" w:hAnsi="Arial" w:cs="Arial"/>
          <w:iCs/>
          <w:sz w:val="22"/>
          <w:szCs w:val="22"/>
        </w:rPr>
        <w:t>78</w:t>
      </w:r>
      <w:r w:rsidR="00112F0E">
        <w:rPr>
          <w:rFonts w:ascii="Arial" w:hAnsi="Arial" w:cs="Arial"/>
          <w:iCs/>
          <w:sz w:val="22"/>
          <w:szCs w:val="22"/>
        </w:rPr>
        <w:t> </w:t>
      </w:r>
      <w:r w:rsidR="005A5446">
        <w:rPr>
          <w:rFonts w:ascii="Arial" w:hAnsi="Arial" w:cs="Arial"/>
          <w:iCs/>
          <w:sz w:val="22"/>
          <w:szCs w:val="22"/>
        </w:rPr>
        <w:t>% více než v ostatních evropských zemích dohromady.</w:t>
      </w:r>
      <w:r w:rsidR="00411C76">
        <w:rPr>
          <w:rFonts w:ascii="Arial" w:hAnsi="Arial" w:cs="Arial"/>
          <w:iCs/>
          <w:sz w:val="22"/>
          <w:szCs w:val="22"/>
        </w:rPr>
        <w:t xml:space="preserve"> </w:t>
      </w:r>
      <w:r w:rsidR="00411C76">
        <w:rPr>
          <w:rFonts w:ascii="Arial" w:hAnsi="Arial" w:cs="Arial"/>
          <w:bCs/>
          <w:sz w:val="22"/>
          <w:szCs w:val="22"/>
        </w:rPr>
        <w:t>Tato zařízení</w:t>
      </w:r>
      <w:r w:rsidR="00A66F81">
        <w:rPr>
          <w:rFonts w:ascii="Arial" w:hAnsi="Arial" w:cs="Arial"/>
          <w:bCs/>
          <w:sz w:val="22"/>
          <w:szCs w:val="22"/>
        </w:rPr>
        <w:t xml:space="preserve"> jsou ekologické systémy na rekuperaci energie: tu </w:t>
      </w:r>
      <w:r w:rsidR="00A629D0">
        <w:rPr>
          <w:rFonts w:ascii="Arial" w:hAnsi="Arial" w:cs="Arial"/>
          <w:bCs/>
          <w:sz w:val="22"/>
          <w:szCs w:val="22"/>
        </w:rPr>
        <w:t>odsávají z</w:t>
      </w:r>
      <w:r w:rsidR="00A66F81">
        <w:rPr>
          <w:rFonts w:ascii="Arial" w:hAnsi="Arial" w:cs="Arial"/>
          <w:bCs/>
          <w:sz w:val="22"/>
          <w:szCs w:val="22"/>
        </w:rPr>
        <w:t xml:space="preserve"> teplé</w:t>
      </w:r>
      <w:r w:rsidR="00A629D0">
        <w:rPr>
          <w:rFonts w:ascii="Arial" w:hAnsi="Arial" w:cs="Arial"/>
          <w:bCs/>
          <w:sz w:val="22"/>
          <w:szCs w:val="22"/>
        </w:rPr>
        <w:t>ho</w:t>
      </w:r>
      <w:r w:rsidR="00A66F81">
        <w:rPr>
          <w:rFonts w:ascii="Arial" w:hAnsi="Arial" w:cs="Arial"/>
          <w:bCs/>
          <w:sz w:val="22"/>
          <w:szCs w:val="22"/>
        </w:rPr>
        <w:t xml:space="preserve"> vnitřní</w:t>
      </w:r>
      <w:r w:rsidR="00A629D0">
        <w:rPr>
          <w:rFonts w:ascii="Arial" w:hAnsi="Arial" w:cs="Arial"/>
          <w:bCs/>
          <w:sz w:val="22"/>
          <w:szCs w:val="22"/>
        </w:rPr>
        <w:t>ho</w:t>
      </w:r>
      <w:r w:rsidR="00A66F81">
        <w:rPr>
          <w:rFonts w:ascii="Arial" w:hAnsi="Arial" w:cs="Arial"/>
          <w:bCs/>
          <w:sz w:val="22"/>
          <w:szCs w:val="22"/>
        </w:rPr>
        <w:t xml:space="preserve"> vzduchu, odváděné</w:t>
      </w:r>
      <w:r w:rsidR="00A629D0">
        <w:rPr>
          <w:rFonts w:ascii="Arial" w:hAnsi="Arial" w:cs="Arial"/>
          <w:bCs/>
          <w:sz w:val="22"/>
          <w:szCs w:val="22"/>
        </w:rPr>
        <w:t>ho</w:t>
      </w:r>
      <w:r w:rsidR="00A66F81">
        <w:rPr>
          <w:rFonts w:ascii="Arial" w:hAnsi="Arial" w:cs="Arial"/>
          <w:bCs/>
          <w:sz w:val="22"/>
          <w:szCs w:val="22"/>
        </w:rPr>
        <w:t xml:space="preserve"> vzduchotechnickým systémem z interiéru, a</w:t>
      </w:r>
      <w:r w:rsidR="008702A6">
        <w:rPr>
          <w:rFonts w:ascii="Arial" w:hAnsi="Arial" w:cs="Arial"/>
          <w:bCs/>
          <w:sz w:val="22"/>
          <w:szCs w:val="22"/>
        </w:rPr>
        <w:t> </w:t>
      </w:r>
      <w:r w:rsidR="00A66F81">
        <w:rPr>
          <w:rFonts w:ascii="Arial" w:hAnsi="Arial" w:cs="Arial"/>
          <w:bCs/>
          <w:sz w:val="22"/>
          <w:szCs w:val="22"/>
        </w:rPr>
        <w:t xml:space="preserve">následně ji využívají jako </w:t>
      </w:r>
      <w:r w:rsidR="00CB7EB2">
        <w:rPr>
          <w:rFonts w:ascii="Arial" w:hAnsi="Arial" w:cs="Arial"/>
          <w:bCs/>
          <w:sz w:val="22"/>
          <w:szCs w:val="22"/>
        </w:rPr>
        <w:t xml:space="preserve">efektivní </w:t>
      </w:r>
      <w:r w:rsidR="00A66F81">
        <w:rPr>
          <w:rFonts w:ascii="Arial" w:hAnsi="Arial" w:cs="Arial"/>
          <w:bCs/>
          <w:sz w:val="22"/>
          <w:szCs w:val="22"/>
        </w:rPr>
        <w:t>zdroj tepla pro vytápění</w:t>
      </w:r>
      <w:r w:rsidR="00CC67A9">
        <w:rPr>
          <w:rFonts w:ascii="Arial" w:hAnsi="Arial" w:cs="Arial"/>
          <w:bCs/>
          <w:sz w:val="22"/>
          <w:szCs w:val="22"/>
        </w:rPr>
        <w:t xml:space="preserve"> (například podlahovým vytápěním nebo nízkoteplotními radiátory)</w:t>
      </w:r>
      <w:r w:rsidR="00A66F81">
        <w:rPr>
          <w:rFonts w:ascii="Arial" w:hAnsi="Arial" w:cs="Arial"/>
          <w:bCs/>
          <w:sz w:val="22"/>
          <w:szCs w:val="22"/>
        </w:rPr>
        <w:t>, ohřev vody</w:t>
      </w:r>
      <w:r w:rsidR="00CC67A9">
        <w:rPr>
          <w:rFonts w:ascii="Arial" w:hAnsi="Arial" w:cs="Arial"/>
          <w:bCs/>
          <w:sz w:val="22"/>
          <w:szCs w:val="22"/>
        </w:rPr>
        <w:t xml:space="preserve"> </w:t>
      </w:r>
      <w:r w:rsidR="008702A6">
        <w:rPr>
          <w:rFonts w:ascii="Arial" w:hAnsi="Arial" w:cs="Arial"/>
          <w:bCs/>
          <w:sz w:val="22"/>
          <w:szCs w:val="22"/>
        </w:rPr>
        <w:t xml:space="preserve">a </w:t>
      </w:r>
      <w:r w:rsidR="00A66F81">
        <w:rPr>
          <w:rFonts w:ascii="Arial" w:hAnsi="Arial" w:cs="Arial"/>
          <w:bCs/>
          <w:sz w:val="22"/>
          <w:szCs w:val="22"/>
        </w:rPr>
        <w:t>řízené větrání.</w:t>
      </w:r>
      <w:r w:rsidR="00CC67A9">
        <w:rPr>
          <w:rFonts w:ascii="Arial" w:hAnsi="Arial" w:cs="Arial"/>
          <w:bCs/>
          <w:sz w:val="22"/>
          <w:szCs w:val="22"/>
        </w:rPr>
        <w:t xml:space="preserve"> </w:t>
      </w:r>
    </w:p>
    <w:p w14:paraId="43B589C9" w14:textId="714915C7" w:rsidR="00CC67A9" w:rsidRDefault="00CC67A9" w:rsidP="00EE43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2F086E9A" w14:textId="678E4481" w:rsidR="009A754A" w:rsidRPr="00B23CBA" w:rsidRDefault="00A629D0" w:rsidP="00B23CBA">
      <w:pPr>
        <w:spacing w:line="320" w:lineRule="atLeast"/>
        <w:ind w:right="56"/>
        <w:jc w:val="both"/>
        <w:rPr>
          <w:rFonts w:ascii="Arial" w:hAnsi="Arial" w:cs="Arial"/>
          <w:i/>
          <w:sz w:val="22"/>
          <w:szCs w:val="22"/>
        </w:rPr>
      </w:pPr>
      <w:r w:rsidRPr="00182D57">
        <w:rPr>
          <w:rFonts w:ascii="Arial" w:hAnsi="Arial" w:cs="Arial"/>
          <w:i/>
          <w:sz w:val="22"/>
          <w:szCs w:val="22"/>
        </w:rPr>
        <w:t>„</w:t>
      </w:r>
      <w:r w:rsidR="00B23CBA">
        <w:rPr>
          <w:rFonts w:ascii="Arial" w:hAnsi="Arial" w:cs="Arial"/>
          <w:i/>
          <w:sz w:val="22"/>
          <w:szCs w:val="22"/>
        </w:rPr>
        <w:t xml:space="preserve">Ventilační tepelné čerpadlo </w:t>
      </w:r>
      <w:r w:rsidR="00CC67A9">
        <w:rPr>
          <w:rFonts w:ascii="Arial" w:hAnsi="Arial" w:cs="Arial"/>
          <w:i/>
          <w:sz w:val="22"/>
          <w:szCs w:val="22"/>
        </w:rPr>
        <w:t>NIBE S735</w:t>
      </w:r>
      <w:r w:rsidR="00867BB1">
        <w:rPr>
          <w:rFonts w:ascii="Arial" w:hAnsi="Arial" w:cs="Arial"/>
          <w:i/>
          <w:sz w:val="22"/>
          <w:szCs w:val="22"/>
        </w:rPr>
        <w:t xml:space="preserve"> s velmi tichým provozem</w:t>
      </w:r>
      <w:r w:rsidR="00CC67A9">
        <w:rPr>
          <w:rFonts w:ascii="Arial" w:hAnsi="Arial" w:cs="Arial"/>
          <w:i/>
          <w:sz w:val="22"/>
          <w:szCs w:val="22"/>
        </w:rPr>
        <w:t xml:space="preserve"> oceníte především v moderní zateplené budově, která nedisponuje </w:t>
      </w:r>
      <w:r w:rsidR="001C2869">
        <w:rPr>
          <w:rFonts w:ascii="Arial" w:hAnsi="Arial" w:cs="Arial"/>
          <w:i/>
          <w:sz w:val="22"/>
          <w:szCs w:val="22"/>
        </w:rPr>
        <w:t>systémem řízeného větrání s rekuperací tepla</w:t>
      </w:r>
      <w:r w:rsidR="00B23CBA">
        <w:rPr>
          <w:rFonts w:ascii="Arial" w:hAnsi="Arial" w:cs="Arial"/>
          <w:i/>
          <w:sz w:val="22"/>
          <w:szCs w:val="22"/>
        </w:rPr>
        <w:t xml:space="preserve">. Dokáže totiž zajistit kvalitní vnitřní prostředí bez </w:t>
      </w:r>
      <w:r w:rsidR="00867BB1">
        <w:rPr>
          <w:rFonts w:ascii="Arial" w:hAnsi="Arial" w:cs="Arial"/>
          <w:i/>
          <w:sz w:val="22"/>
          <w:szCs w:val="22"/>
        </w:rPr>
        <w:t xml:space="preserve">přetopeného vzduchu, </w:t>
      </w:r>
      <w:r w:rsidR="00B23CBA">
        <w:rPr>
          <w:rFonts w:ascii="Arial" w:hAnsi="Arial" w:cs="Arial"/>
          <w:i/>
          <w:sz w:val="22"/>
          <w:szCs w:val="22"/>
        </w:rPr>
        <w:t>přebytečné vlhkosti</w:t>
      </w:r>
      <w:r w:rsidR="00867BB1">
        <w:rPr>
          <w:rFonts w:ascii="Arial" w:hAnsi="Arial" w:cs="Arial"/>
          <w:i/>
          <w:sz w:val="22"/>
          <w:szCs w:val="22"/>
        </w:rPr>
        <w:t xml:space="preserve"> nebo vysoké koncentrace</w:t>
      </w:r>
      <w:r w:rsidR="00867BB1" w:rsidRPr="00867BB1">
        <w:rPr>
          <w:rFonts w:ascii="Arial" w:hAnsi="Arial" w:cs="Arial"/>
          <w:i/>
          <w:iCs/>
          <w:sz w:val="22"/>
          <w:szCs w:val="22"/>
        </w:rPr>
        <w:t xml:space="preserve"> </w:t>
      </w:r>
      <w:r w:rsidR="00867BB1" w:rsidRPr="001C2869">
        <w:rPr>
          <w:rFonts w:ascii="Arial" w:hAnsi="Arial" w:cs="Arial"/>
          <w:i/>
          <w:iCs/>
          <w:sz w:val="22"/>
          <w:szCs w:val="22"/>
        </w:rPr>
        <w:t>CO</w:t>
      </w:r>
      <w:r w:rsidR="00867BB1" w:rsidRPr="001C2869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867BB1" w:rsidRPr="001C2869">
        <w:rPr>
          <w:rFonts w:ascii="Arial" w:hAnsi="Arial" w:cs="Arial"/>
          <w:i/>
          <w:iCs/>
          <w:sz w:val="22"/>
          <w:szCs w:val="22"/>
        </w:rPr>
        <w:t xml:space="preserve"> </w:t>
      </w:r>
      <w:r w:rsidR="00867BB1">
        <w:rPr>
          <w:rFonts w:ascii="Arial" w:hAnsi="Arial" w:cs="Arial"/>
          <w:i/>
          <w:iCs/>
          <w:sz w:val="22"/>
          <w:szCs w:val="22"/>
        </w:rPr>
        <w:t>či</w:t>
      </w:r>
      <w:r w:rsidR="00867BB1" w:rsidRPr="001C2869">
        <w:rPr>
          <w:rFonts w:ascii="Arial" w:hAnsi="Arial" w:cs="Arial"/>
          <w:i/>
          <w:iCs/>
          <w:sz w:val="22"/>
          <w:szCs w:val="22"/>
        </w:rPr>
        <w:t xml:space="preserve"> dalších škodlivých látek</w:t>
      </w:r>
      <w:r w:rsidR="00867BB1">
        <w:rPr>
          <w:rFonts w:ascii="Arial" w:hAnsi="Arial" w:cs="Arial"/>
          <w:i/>
          <w:iCs/>
          <w:sz w:val="22"/>
          <w:szCs w:val="22"/>
        </w:rPr>
        <w:t xml:space="preserve"> (včetně prachových částic, </w:t>
      </w:r>
      <w:r w:rsidR="00F04FEE">
        <w:rPr>
          <w:rFonts w:ascii="Arial" w:hAnsi="Arial" w:cs="Arial"/>
          <w:i/>
          <w:iCs/>
          <w:sz w:val="22"/>
          <w:szCs w:val="22"/>
        </w:rPr>
        <w:t>plísňových spor,</w:t>
      </w:r>
      <w:r w:rsidR="00247C40">
        <w:rPr>
          <w:rFonts w:ascii="Arial" w:hAnsi="Arial" w:cs="Arial"/>
          <w:i/>
          <w:iCs/>
          <w:sz w:val="22"/>
          <w:szCs w:val="22"/>
        </w:rPr>
        <w:t> </w:t>
      </w:r>
      <w:r w:rsidR="00867BB1">
        <w:rPr>
          <w:rFonts w:ascii="Arial" w:hAnsi="Arial" w:cs="Arial"/>
          <w:i/>
          <w:iCs/>
          <w:sz w:val="22"/>
          <w:szCs w:val="22"/>
        </w:rPr>
        <w:t>těkavých organických látek</w:t>
      </w:r>
      <w:r w:rsidR="00F04FEE">
        <w:rPr>
          <w:rFonts w:ascii="Arial" w:hAnsi="Arial" w:cs="Arial"/>
          <w:i/>
          <w:iCs/>
          <w:sz w:val="22"/>
          <w:szCs w:val="22"/>
        </w:rPr>
        <w:t xml:space="preserve"> či roztočů</w:t>
      </w:r>
      <w:r w:rsidR="00867BB1">
        <w:rPr>
          <w:rFonts w:ascii="Arial" w:hAnsi="Arial" w:cs="Arial"/>
          <w:i/>
          <w:iCs/>
          <w:sz w:val="22"/>
          <w:szCs w:val="22"/>
        </w:rPr>
        <w:t>)</w:t>
      </w:r>
      <w:r w:rsidR="00867BB1">
        <w:rPr>
          <w:rFonts w:ascii="Arial" w:hAnsi="Arial" w:cs="Arial"/>
          <w:i/>
          <w:sz w:val="22"/>
          <w:szCs w:val="22"/>
        </w:rPr>
        <w:t>. Tedy</w:t>
      </w:r>
      <w:r w:rsidR="00F04FEE">
        <w:rPr>
          <w:rFonts w:ascii="Arial" w:hAnsi="Arial" w:cs="Arial"/>
          <w:i/>
          <w:sz w:val="22"/>
          <w:szCs w:val="22"/>
        </w:rPr>
        <w:t xml:space="preserve"> bez</w:t>
      </w:r>
      <w:r w:rsidR="00867BB1">
        <w:rPr>
          <w:rFonts w:ascii="Arial" w:hAnsi="Arial" w:cs="Arial"/>
          <w:i/>
          <w:sz w:val="22"/>
          <w:szCs w:val="22"/>
        </w:rPr>
        <w:t xml:space="preserve"> nepříznivých jevů, které s sebou přináší nedostatečná výměna vydýchaného a znečištěného vzduchu</w:t>
      </w:r>
      <w:r w:rsidR="00CB7EB2">
        <w:rPr>
          <w:rFonts w:ascii="Arial" w:hAnsi="Arial" w:cs="Arial"/>
          <w:i/>
          <w:sz w:val="22"/>
          <w:szCs w:val="22"/>
        </w:rPr>
        <w:t xml:space="preserve">. K provozu NIBE S735 navíc není nutná instalace venkovní jednotky, která by mohla svým hlukem rušit sousedy. </w:t>
      </w:r>
      <w:r w:rsidR="002A0BA4">
        <w:rPr>
          <w:rFonts w:ascii="Arial" w:hAnsi="Arial" w:cs="Arial"/>
          <w:i/>
          <w:sz w:val="22"/>
          <w:szCs w:val="22"/>
        </w:rPr>
        <w:t>Ani</w:t>
      </w:r>
      <w:r w:rsidR="00CB7EB2">
        <w:rPr>
          <w:rFonts w:ascii="Arial" w:hAnsi="Arial" w:cs="Arial"/>
          <w:i/>
          <w:sz w:val="22"/>
          <w:szCs w:val="22"/>
        </w:rPr>
        <w:t xml:space="preserve"> v husté městské zástavbě tak jeho majitel nemusí řešit plnění přísných limitů</w:t>
      </w:r>
      <w:r w:rsidR="00867BB1">
        <w:rPr>
          <w:rFonts w:ascii="Arial" w:hAnsi="Arial" w:cs="Arial"/>
          <w:i/>
          <w:sz w:val="22"/>
          <w:szCs w:val="22"/>
        </w:rPr>
        <w:t>,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”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konstatuje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Radek Červín, vedoucí prodeje divize </w:t>
      </w:r>
      <w:hyperlink r:id="rId15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NIBE Energy Systems CZ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výhradního dodavatele švédských tepelných čerpadel NIBE</w:t>
      </w:r>
      <w:r w:rsidR="00867B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a dodává: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867BB1" w:rsidRPr="00182D57">
        <w:rPr>
          <w:rFonts w:ascii="Arial" w:hAnsi="Arial" w:cs="Arial"/>
          <w:i/>
          <w:sz w:val="22"/>
          <w:szCs w:val="22"/>
        </w:rPr>
        <w:t>„</w:t>
      </w:r>
      <w:r w:rsidR="00867BB1">
        <w:rPr>
          <w:rFonts w:ascii="Arial" w:hAnsi="Arial" w:cs="Arial"/>
          <w:i/>
          <w:sz w:val="22"/>
          <w:szCs w:val="22"/>
        </w:rPr>
        <w:t xml:space="preserve">Tento </w:t>
      </w:r>
      <w:r w:rsidR="00B736CE">
        <w:rPr>
          <w:rFonts w:ascii="Arial" w:hAnsi="Arial" w:cs="Arial"/>
          <w:i/>
          <w:sz w:val="22"/>
          <w:szCs w:val="22"/>
        </w:rPr>
        <w:t xml:space="preserve">typ tepelného čerpadla </w:t>
      </w:r>
      <w:r w:rsidR="003646C4">
        <w:rPr>
          <w:rFonts w:ascii="Arial" w:hAnsi="Arial" w:cs="Arial"/>
          <w:i/>
          <w:sz w:val="22"/>
          <w:szCs w:val="22"/>
        </w:rPr>
        <w:t>redukuje</w:t>
      </w:r>
      <w:r w:rsidR="00B736CE">
        <w:rPr>
          <w:rFonts w:ascii="Arial" w:hAnsi="Arial" w:cs="Arial"/>
          <w:i/>
          <w:sz w:val="22"/>
          <w:szCs w:val="22"/>
        </w:rPr>
        <w:t xml:space="preserve"> </w:t>
      </w:r>
      <w:r w:rsidR="003646C4">
        <w:rPr>
          <w:rFonts w:ascii="Arial" w:hAnsi="Arial" w:cs="Arial"/>
          <w:i/>
          <w:sz w:val="22"/>
          <w:szCs w:val="22"/>
        </w:rPr>
        <w:t>spotřebu energie</w:t>
      </w:r>
      <w:r w:rsidR="00B736CE">
        <w:rPr>
          <w:rFonts w:ascii="Arial" w:hAnsi="Arial" w:cs="Arial"/>
          <w:i/>
          <w:sz w:val="22"/>
          <w:szCs w:val="22"/>
        </w:rPr>
        <w:t xml:space="preserve"> na topení a ohřev vody o více než 50 % ve srovnání s konvenčními topnými systémy</w:t>
      </w:r>
      <w:r w:rsidR="005D50BF">
        <w:rPr>
          <w:rFonts w:ascii="Arial" w:hAnsi="Arial" w:cs="Arial"/>
          <w:i/>
          <w:sz w:val="22"/>
          <w:szCs w:val="22"/>
        </w:rPr>
        <w:t xml:space="preserve">. </w:t>
      </w:r>
      <w:r w:rsidR="003646C4">
        <w:rPr>
          <w:rFonts w:ascii="Arial" w:hAnsi="Arial" w:cs="Arial"/>
          <w:i/>
          <w:sz w:val="22"/>
          <w:szCs w:val="22"/>
        </w:rPr>
        <w:t>Ještě výraznější úspory dosáhnete jeho propojením s fotovoltaickým systémem</w:t>
      </w:r>
      <w:r w:rsidR="00867BB1">
        <w:rPr>
          <w:rFonts w:ascii="Arial" w:hAnsi="Arial" w:cs="Arial"/>
          <w:i/>
          <w:sz w:val="22"/>
          <w:szCs w:val="22"/>
        </w:rPr>
        <w:t>.</w:t>
      </w:r>
      <w:r w:rsidR="00867BB1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”</w:t>
      </w:r>
    </w:p>
    <w:p w14:paraId="7A56C4CC" w14:textId="014DBA9D" w:rsidR="00293BB5" w:rsidRDefault="00293BB5" w:rsidP="003F38DF">
      <w:pPr>
        <w:spacing w:line="320" w:lineRule="atLeast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V útrobách ventilačního tepelného čerpadla NIBE S735 se na</w:t>
      </w:r>
      <w:r w:rsidR="00F04FE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chází vestavěný zásobník vody o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objemu 180 litrů, doplňkový elektrokotel o výkonu 9 kW </w:t>
      </w:r>
      <w:r w:rsidR="003F38DF">
        <w:rPr>
          <w:rFonts w:ascii="Arial" w:hAnsi="Arial" w:cs="Arial"/>
          <w:iCs/>
          <w:sz w:val="22"/>
          <w:szCs w:val="22"/>
        </w:rPr>
        <w:t xml:space="preserve">a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další příslušenství, díky němuž toto zařízení dosahuje výborných technických parametrů: rozsahu výkonu 1,1 – 6,4 kW, energetické třídy účinnosti při vytápění A+++ a sezónního topného faktoru (</w:t>
      </w: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SCOP)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až 4,5. K jeho vzdálené správě pomocí mobilu nebo PC slouží aplikace NIBE my</w:t>
      </w: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Uplink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1D73521" w14:textId="77777777" w:rsidR="002D0471" w:rsidRDefault="002D0471" w:rsidP="003F38DF">
      <w:pPr>
        <w:spacing w:line="320" w:lineRule="atLeast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761DDA" w14:textId="229239D9" w:rsidR="00326BAB" w:rsidRDefault="00326BAB" w:rsidP="00326BAB">
      <w:pPr>
        <w:spacing w:line="32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293B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Princip rekuperace energie prostřednictvím ventilačního tepelného čerpadla NIBE F730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:</w:t>
      </w:r>
      <w:r w:rsidRPr="00293B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EC20821" w14:textId="77777777" w:rsidR="005D50BF" w:rsidRPr="00293BB5" w:rsidRDefault="005D50BF" w:rsidP="00326BAB">
      <w:pPr>
        <w:spacing w:line="32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22EF5141" w14:textId="4A42F934" w:rsidR="00293BB5" w:rsidRPr="005D50BF" w:rsidRDefault="005D50BF" w:rsidP="005D50BF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inline distT="0" distB="0" distL="0" distR="0" wp14:anchorId="59C9DB27" wp14:editId="1E65C749">
            <wp:extent cx="4842345" cy="2202002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154" cy="220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0B85D" w14:textId="77777777" w:rsidR="00293BB5" w:rsidRDefault="00293BB5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2A9B83" w14:textId="40122AA2" w:rsidR="003F38DF" w:rsidRPr="00AE4DBC" w:rsidRDefault="003F38DF" w:rsidP="003F38DF">
      <w:pPr>
        <w:pStyle w:val="Normlnweb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 w:rsidR="005D50BF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71E79727" w14:textId="726F7CC7" w:rsidR="005D50BF" w:rsidRDefault="003F38DF" w:rsidP="005D50B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 w:rsidR="00F04FEE"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</w:t>
      </w:r>
      <w:r w:rsidRPr="003F38DF">
        <w:rPr>
          <w:rFonts w:ascii="Arial" w:hAnsi="Arial" w:cs="Arial"/>
          <w:color w:val="000000"/>
          <w:sz w:val="20"/>
          <w:szCs w:val="20"/>
        </w:rPr>
        <w:t>50% podíl na trhu. Historie společnosti se píše již od roku 1900: ohřívače vody pod značkou Dražice začala vyrábět v roce 1956. V roce 2006 se stala součástí švédského koncernu NIBE Industrier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 w:rsidR="00F04FEE"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 w:rsidR="00F04FEE"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7B118F80" w14:textId="1EDBD0D7" w:rsidR="003F38DF" w:rsidRPr="003F38DF" w:rsidRDefault="003F38DF" w:rsidP="005D50B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7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8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19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20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3FEBBEFA" w14:textId="77777777" w:rsidR="005D50BF" w:rsidRDefault="003F38DF" w:rsidP="005D50B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55625DD7" w14:textId="3E6F9B4D" w:rsidR="00151C4F" w:rsidRPr="005D50BF" w:rsidRDefault="00000000" w:rsidP="005D50BF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21" w:history="1">
        <w:r w:rsidR="005D50BF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3F38D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2" w:history="1">
        <w:r w:rsidR="003F38DF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3F38D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3" w:history="1">
        <w:r w:rsidR="003F38DF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3F38D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4" w:history="1">
        <w:r w:rsidR="003F38DF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3988200F" w14:textId="77777777" w:rsidR="00151C4F" w:rsidRPr="003F38DF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642BB89" w14:textId="77777777" w:rsidR="00151C4F" w:rsidRPr="003F38DF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392159AD" w14:textId="77777777" w:rsidR="00151C4F" w:rsidRPr="003F38DF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5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F7A12B2" w14:textId="242683F3" w:rsidR="00151C4F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90318A4" w14:textId="658B7215" w:rsidR="00297B12" w:rsidRPr="00297B12" w:rsidRDefault="00297B12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4F7BADB4" w14:textId="3AB7156A" w:rsidR="00151C4F" w:rsidRPr="003F38DF" w:rsidRDefault="00000000" w:rsidP="003F38D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7" w:history="1">
        <w:r w:rsidR="00151C4F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151C4F"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151C4F" w:rsidRPr="003F38DF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3524E36E" w14:textId="5E67B6AD" w:rsidR="00F13D09" w:rsidRPr="00A0058A" w:rsidRDefault="00F13D09" w:rsidP="00151C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856F" w14:textId="77777777" w:rsidR="00631F63" w:rsidRDefault="00631F63" w:rsidP="00083603">
      <w:r>
        <w:separator/>
      </w:r>
    </w:p>
  </w:endnote>
  <w:endnote w:type="continuationSeparator" w:id="0">
    <w:p w14:paraId="1EB59A04" w14:textId="77777777" w:rsidR="00631F63" w:rsidRDefault="00631F63" w:rsidP="00083603">
      <w:r>
        <w:continuationSeparator/>
      </w:r>
    </w:p>
  </w:endnote>
  <w:endnote w:type="continuationNotice" w:id="1">
    <w:p w14:paraId="7D5B84B7" w14:textId="77777777" w:rsidR="00631F63" w:rsidRDefault="00631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73BF" w14:textId="77777777" w:rsidR="00631F63" w:rsidRDefault="00631F63" w:rsidP="00083603">
      <w:r>
        <w:separator/>
      </w:r>
    </w:p>
  </w:footnote>
  <w:footnote w:type="continuationSeparator" w:id="0">
    <w:p w14:paraId="7B615A13" w14:textId="77777777" w:rsidR="00631F63" w:rsidRDefault="00631F63" w:rsidP="00083603">
      <w:r>
        <w:continuationSeparator/>
      </w:r>
    </w:p>
  </w:footnote>
  <w:footnote w:type="continuationNotice" w:id="1">
    <w:p w14:paraId="2DB6CA52" w14:textId="77777777" w:rsidR="00631F63" w:rsidRDefault="00631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8E28E3"/>
    <w:multiLevelType w:val="hybridMultilevel"/>
    <w:tmpl w:val="534AAB8C"/>
    <w:lvl w:ilvl="0" w:tplc="359E7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93910">
    <w:abstractNumId w:val="0"/>
  </w:num>
  <w:num w:numId="2" w16cid:durableId="417285861">
    <w:abstractNumId w:val="3"/>
  </w:num>
  <w:num w:numId="3" w16cid:durableId="641811518">
    <w:abstractNumId w:val="16"/>
  </w:num>
  <w:num w:numId="4" w16cid:durableId="1268855304">
    <w:abstractNumId w:val="12"/>
  </w:num>
  <w:num w:numId="5" w16cid:durableId="106316763">
    <w:abstractNumId w:val="6"/>
  </w:num>
  <w:num w:numId="6" w16cid:durableId="19204776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9498">
    <w:abstractNumId w:val="18"/>
  </w:num>
  <w:num w:numId="8" w16cid:durableId="939412805">
    <w:abstractNumId w:val="9"/>
  </w:num>
  <w:num w:numId="9" w16cid:durableId="1845243065">
    <w:abstractNumId w:val="7"/>
  </w:num>
  <w:num w:numId="10" w16cid:durableId="1220092381">
    <w:abstractNumId w:val="17"/>
  </w:num>
  <w:num w:numId="11" w16cid:durableId="4290059">
    <w:abstractNumId w:val="1"/>
  </w:num>
  <w:num w:numId="12" w16cid:durableId="1260405760">
    <w:abstractNumId w:val="15"/>
  </w:num>
  <w:num w:numId="13" w16cid:durableId="2075737342">
    <w:abstractNumId w:val="2"/>
  </w:num>
  <w:num w:numId="14" w16cid:durableId="779573658">
    <w:abstractNumId w:val="5"/>
  </w:num>
  <w:num w:numId="15" w16cid:durableId="1402481378">
    <w:abstractNumId w:val="11"/>
  </w:num>
  <w:num w:numId="16" w16cid:durableId="2052025987">
    <w:abstractNumId w:val="14"/>
  </w:num>
  <w:num w:numId="17" w16cid:durableId="130251664">
    <w:abstractNumId w:val="10"/>
  </w:num>
  <w:num w:numId="18" w16cid:durableId="1661153947">
    <w:abstractNumId w:val="4"/>
  </w:num>
  <w:num w:numId="19" w16cid:durableId="253711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7EC9"/>
    <w:rsid w:val="00021672"/>
    <w:rsid w:val="00021C00"/>
    <w:rsid w:val="000222B4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1C72"/>
    <w:rsid w:val="00052898"/>
    <w:rsid w:val="00052935"/>
    <w:rsid w:val="00054496"/>
    <w:rsid w:val="0005580E"/>
    <w:rsid w:val="00057CEF"/>
    <w:rsid w:val="00060701"/>
    <w:rsid w:val="000626A1"/>
    <w:rsid w:val="00063FF0"/>
    <w:rsid w:val="0006730F"/>
    <w:rsid w:val="00071AB3"/>
    <w:rsid w:val="00072D20"/>
    <w:rsid w:val="00074010"/>
    <w:rsid w:val="000766C0"/>
    <w:rsid w:val="00077F32"/>
    <w:rsid w:val="00081BD1"/>
    <w:rsid w:val="000822E3"/>
    <w:rsid w:val="000827EC"/>
    <w:rsid w:val="00083603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1210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144C"/>
    <w:rsid w:val="000D4E0B"/>
    <w:rsid w:val="000D5074"/>
    <w:rsid w:val="000D55CA"/>
    <w:rsid w:val="000D727B"/>
    <w:rsid w:val="000E0C5D"/>
    <w:rsid w:val="000E2B65"/>
    <w:rsid w:val="000E46B4"/>
    <w:rsid w:val="000E5752"/>
    <w:rsid w:val="000E76E7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4839"/>
    <w:rsid w:val="00104E96"/>
    <w:rsid w:val="00107C40"/>
    <w:rsid w:val="00112599"/>
    <w:rsid w:val="00112F03"/>
    <w:rsid w:val="00112F0E"/>
    <w:rsid w:val="001141A7"/>
    <w:rsid w:val="00114216"/>
    <w:rsid w:val="001150F7"/>
    <w:rsid w:val="00115161"/>
    <w:rsid w:val="00120D17"/>
    <w:rsid w:val="0012178D"/>
    <w:rsid w:val="00122D35"/>
    <w:rsid w:val="001240C6"/>
    <w:rsid w:val="0012487A"/>
    <w:rsid w:val="00124B51"/>
    <w:rsid w:val="0012559B"/>
    <w:rsid w:val="0012763F"/>
    <w:rsid w:val="0013030F"/>
    <w:rsid w:val="001338E2"/>
    <w:rsid w:val="00135A3E"/>
    <w:rsid w:val="0013614B"/>
    <w:rsid w:val="00136432"/>
    <w:rsid w:val="0013691E"/>
    <w:rsid w:val="00137BDA"/>
    <w:rsid w:val="00140E52"/>
    <w:rsid w:val="00140F38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0588"/>
    <w:rsid w:val="001744B7"/>
    <w:rsid w:val="0017511E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4D1"/>
    <w:rsid w:val="001956A8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1033"/>
    <w:rsid w:val="001B1505"/>
    <w:rsid w:val="001B37A2"/>
    <w:rsid w:val="001B7355"/>
    <w:rsid w:val="001B73F0"/>
    <w:rsid w:val="001C0C0B"/>
    <w:rsid w:val="001C24E0"/>
    <w:rsid w:val="001C2869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200CE8"/>
    <w:rsid w:val="00201E27"/>
    <w:rsid w:val="00204664"/>
    <w:rsid w:val="00210AA3"/>
    <w:rsid w:val="00210CB8"/>
    <w:rsid w:val="00211536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3FE1"/>
    <w:rsid w:val="00225AAC"/>
    <w:rsid w:val="002273BC"/>
    <w:rsid w:val="002304FC"/>
    <w:rsid w:val="00232305"/>
    <w:rsid w:val="0023254C"/>
    <w:rsid w:val="00234924"/>
    <w:rsid w:val="0023566E"/>
    <w:rsid w:val="002364AA"/>
    <w:rsid w:val="00236B80"/>
    <w:rsid w:val="00240FE7"/>
    <w:rsid w:val="0024303C"/>
    <w:rsid w:val="002436BC"/>
    <w:rsid w:val="00245A18"/>
    <w:rsid w:val="002462DF"/>
    <w:rsid w:val="0024736E"/>
    <w:rsid w:val="00247676"/>
    <w:rsid w:val="00247C40"/>
    <w:rsid w:val="00247D19"/>
    <w:rsid w:val="00253FD2"/>
    <w:rsid w:val="0025474F"/>
    <w:rsid w:val="00255164"/>
    <w:rsid w:val="00256524"/>
    <w:rsid w:val="00256ABF"/>
    <w:rsid w:val="00261BE1"/>
    <w:rsid w:val="0026219C"/>
    <w:rsid w:val="002622F2"/>
    <w:rsid w:val="00262B23"/>
    <w:rsid w:val="00264F47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3BB5"/>
    <w:rsid w:val="002958A0"/>
    <w:rsid w:val="00297B12"/>
    <w:rsid w:val="002A0BA4"/>
    <w:rsid w:val="002A1D8B"/>
    <w:rsid w:val="002A23B8"/>
    <w:rsid w:val="002A3F07"/>
    <w:rsid w:val="002B1E81"/>
    <w:rsid w:val="002B25C7"/>
    <w:rsid w:val="002B4080"/>
    <w:rsid w:val="002B4086"/>
    <w:rsid w:val="002B5799"/>
    <w:rsid w:val="002C1A27"/>
    <w:rsid w:val="002C25AC"/>
    <w:rsid w:val="002C288A"/>
    <w:rsid w:val="002C4A93"/>
    <w:rsid w:val="002C798F"/>
    <w:rsid w:val="002D0471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4870"/>
    <w:rsid w:val="002E674F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2709"/>
    <w:rsid w:val="00322D58"/>
    <w:rsid w:val="00326620"/>
    <w:rsid w:val="00326BAB"/>
    <w:rsid w:val="00327065"/>
    <w:rsid w:val="0032711D"/>
    <w:rsid w:val="0033187C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683D"/>
    <w:rsid w:val="00360DFA"/>
    <w:rsid w:val="0036253A"/>
    <w:rsid w:val="003630BD"/>
    <w:rsid w:val="003646C4"/>
    <w:rsid w:val="00364F53"/>
    <w:rsid w:val="003652B9"/>
    <w:rsid w:val="003661F2"/>
    <w:rsid w:val="00367291"/>
    <w:rsid w:val="003702C9"/>
    <w:rsid w:val="0037191C"/>
    <w:rsid w:val="00371A36"/>
    <w:rsid w:val="0037595C"/>
    <w:rsid w:val="003761A2"/>
    <w:rsid w:val="003810B2"/>
    <w:rsid w:val="00381F7A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1B01"/>
    <w:rsid w:val="003A24AE"/>
    <w:rsid w:val="003A4462"/>
    <w:rsid w:val="003B060B"/>
    <w:rsid w:val="003B0B83"/>
    <w:rsid w:val="003B1245"/>
    <w:rsid w:val="003B17CE"/>
    <w:rsid w:val="003B374C"/>
    <w:rsid w:val="003B5149"/>
    <w:rsid w:val="003B6260"/>
    <w:rsid w:val="003B62DF"/>
    <w:rsid w:val="003C0FD0"/>
    <w:rsid w:val="003C2DD0"/>
    <w:rsid w:val="003C3D1B"/>
    <w:rsid w:val="003C4A19"/>
    <w:rsid w:val="003C64D2"/>
    <w:rsid w:val="003C7908"/>
    <w:rsid w:val="003D38CD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38DF"/>
    <w:rsid w:val="003F6054"/>
    <w:rsid w:val="00401932"/>
    <w:rsid w:val="004019BE"/>
    <w:rsid w:val="004028A9"/>
    <w:rsid w:val="00402D1D"/>
    <w:rsid w:val="00402E34"/>
    <w:rsid w:val="00403C9F"/>
    <w:rsid w:val="00404459"/>
    <w:rsid w:val="00404B6B"/>
    <w:rsid w:val="00405BFF"/>
    <w:rsid w:val="00411C76"/>
    <w:rsid w:val="00411FB0"/>
    <w:rsid w:val="0041208C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558B"/>
    <w:rsid w:val="00436BB3"/>
    <w:rsid w:val="0044198D"/>
    <w:rsid w:val="004424BB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37BC"/>
    <w:rsid w:val="00464AC6"/>
    <w:rsid w:val="004653F7"/>
    <w:rsid w:val="0046594F"/>
    <w:rsid w:val="00470084"/>
    <w:rsid w:val="00470897"/>
    <w:rsid w:val="004712A2"/>
    <w:rsid w:val="004718D1"/>
    <w:rsid w:val="004734D6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1026"/>
    <w:rsid w:val="004C2855"/>
    <w:rsid w:val="004C4285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3882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0D26"/>
    <w:rsid w:val="0052129C"/>
    <w:rsid w:val="00522DDC"/>
    <w:rsid w:val="00523C3F"/>
    <w:rsid w:val="0052491A"/>
    <w:rsid w:val="00525478"/>
    <w:rsid w:val="00525C80"/>
    <w:rsid w:val="005274C1"/>
    <w:rsid w:val="0052769B"/>
    <w:rsid w:val="005340EC"/>
    <w:rsid w:val="00535594"/>
    <w:rsid w:val="00544B11"/>
    <w:rsid w:val="00545232"/>
    <w:rsid w:val="00546CB7"/>
    <w:rsid w:val="005474D0"/>
    <w:rsid w:val="00551AA3"/>
    <w:rsid w:val="005528B7"/>
    <w:rsid w:val="00552F71"/>
    <w:rsid w:val="005531E8"/>
    <w:rsid w:val="00555F5D"/>
    <w:rsid w:val="00560485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28A1"/>
    <w:rsid w:val="00573554"/>
    <w:rsid w:val="005739D1"/>
    <w:rsid w:val="00583C52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5446"/>
    <w:rsid w:val="005A6A87"/>
    <w:rsid w:val="005B0A79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0BF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F35"/>
    <w:rsid w:val="00602F3B"/>
    <w:rsid w:val="0060387C"/>
    <w:rsid w:val="00605F9F"/>
    <w:rsid w:val="006062FE"/>
    <w:rsid w:val="00606BDE"/>
    <w:rsid w:val="00606CDD"/>
    <w:rsid w:val="00615544"/>
    <w:rsid w:val="00617E91"/>
    <w:rsid w:val="0062302F"/>
    <w:rsid w:val="006256B1"/>
    <w:rsid w:val="00631F63"/>
    <w:rsid w:val="00632790"/>
    <w:rsid w:val="00633304"/>
    <w:rsid w:val="00633A74"/>
    <w:rsid w:val="00635042"/>
    <w:rsid w:val="00635571"/>
    <w:rsid w:val="00636487"/>
    <w:rsid w:val="00637E4C"/>
    <w:rsid w:val="00640709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41FE"/>
    <w:rsid w:val="0065616B"/>
    <w:rsid w:val="00657205"/>
    <w:rsid w:val="006578DA"/>
    <w:rsid w:val="00662304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1A3B"/>
    <w:rsid w:val="006E2007"/>
    <w:rsid w:val="006E7470"/>
    <w:rsid w:val="006F022F"/>
    <w:rsid w:val="006F039A"/>
    <w:rsid w:val="006F09E4"/>
    <w:rsid w:val="006F12D1"/>
    <w:rsid w:val="006F260C"/>
    <w:rsid w:val="006F2617"/>
    <w:rsid w:val="006F328C"/>
    <w:rsid w:val="006F346C"/>
    <w:rsid w:val="006F622F"/>
    <w:rsid w:val="007008CB"/>
    <w:rsid w:val="007019A1"/>
    <w:rsid w:val="0070678C"/>
    <w:rsid w:val="0070687E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403E0"/>
    <w:rsid w:val="00740CE7"/>
    <w:rsid w:val="00741031"/>
    <w:rsid w:val="007430A3"/>
    <w:rsid w:val="007437B8"/>
    <w:rsid w:val="00744257"/>
    <w:rsid w:val="00745E56"/>
    <w:rsid w:val="007470C1"/>
    <w:rsid w:val="00747F9A"/>
    <w:rsid w:val="00754436"/>
    <w:rsid w:val="007564B0"/>
    <w:rsid w:val="00756605"/>
    <w:rsid w:val="0075683E"/>
    <w:rsid w:val="00756DA9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7E0F"/>
    <w:rsid w:val="00780C7A"/>
    <w:rsid w:val="0078134E"/>
    <w:rsid w:val="00781ED5"/>
    <w:rsid w:val="00784DCA"/>
    <w:rsid w:val="00790186"/>
    <w:rsid w:val="00790DAF"/>
    <w:rsid w:val="00792249"/>
    <w:rsid w:val="0079505F"/>
    <w:rsid w:val="00796096"/>
    <w:rsid w:val="00796786"/>
    <w:rsid w:val="007A044B"/>
    <w:rsid w:val="007A0581"/>
    <w:rsid w:val="007A1D7F"/>
    <w:rsid w:val="007A25C6"/>
    <w:rsid w:val="007A585C"/>
    <w:rsid w:val="007A668F"/>
    <w:rsid w:val="007A79F4"/>
    <w:rsid w:val="007C193E"/>
    <w:rsid w:val="007C24D9"/>
    <w:rsid w:val="007C4351"/>
    <w:rsid w:val="007C4CB8"/>
    <w:rsid w:val="007C733D"/>
    <w:rsid w:val="007D4872"/>
    <w:rsid w:val="007D5247"/>
    <w:rsid w:val="007D734D"/>
    <w:rsid w:val="007E16C5"/>
    <w:rsid w:val="007E3409"/>
    <w:rsid w:val="007E3941"/>
    <w:rsid w:val="007E7478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168D"/>
    <w:rsid w:val="00824415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D67"/>
    <w:rsid w:val="00853C39"/>
    <w:rsid w:val="00856707"/>
    <w:rsid w:val="0085706E"/>
    <w:rsid w:val="00864C34"/>
    <w:rsid w:val="00866200"/>
    <w:rsid w:val="00866F62"/>
    <w:rsid w:val="00867BB1"/>
    <w:rsid w:val="008702A6"/>
    <w:rsid w:val="0087057D"/>
    <w:rsid w:val="00871900"/>
    <w:rsid w:val="00872476"/>
    <w:rsid w:val="008728BF"/>
    <w:rsid w:val="00872B06"/>
    <w:rsid w:val="00874062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7A22"/>
    <w:rsid w:val="0089107A"/>
    <w:rsid w:val="0089114D"/>
    <w:rsid w:val="008937D3"/>
    <w:rsid w:val="00894B3F"/>
    <w:rsid w:val="00895A8F"/>
    <w:rsid w:val="0089615E"/>
    <w:rsid w:val="00896CC9"/>
    <w:rsid w:val="00896FC0"/>
    <w:rsid w:val="008977F4"/>
    <w:rsid w:val="008A4C8F"/>
    <w:rsid w:val="008A7B52"/>
    <w:rsid w:val="008B22E1"/>
    <w:rsid w:val="008B26B4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711E"/>
    <w:rsid w:val="00900555"/>
    <w:rsid w:val="0090136E"/>
    <w:rsid w:val="0090152E"/>
    <w:rsid w:val="009016D2"/>
    <w:rsid w:val="00901E86"/>
    <w:rsid w:val="0090433F"/>
    <w:rsid w:val="00911932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5E33"/>
    <w:rsid w:val="009462E7"/>
    <w:rsid w:val="00946CFF"/>
    <w:rsid w:val="00947322"/>
    <w:rsid w:val="00951A30"/>
    <w:rsid w:val="00951FC6"/>
    <w:rsid w:val="00953A96"/>
    <w:rsid w:val="009566E8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710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C4C"/>
    <w:rsid w:val="009866DE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6490"/>
    <w:rsid w:val="009B7FD0"/>
    <w:rsid w:val="009C2FF1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7657"/>
    <w:rsid w:val="00A0058A"/>
    <w:rsid w:val="00A01088"/>
    <w:rsid w:val="00A02022"/>
    <w:rsid w:val="00A03E9D"/>
    <w:rsid w:val="00A04478"/>
    <w:rsid w:val="00A05600"/>
    <w:rsid w:val="00A07320"/>
    <w:rsid w:val="00A0756B"/>
    <w:rsid w:val="00A07C38"/>
    <w:rsid w:val="00A07C6D"/>
    <w:rsid w:val="00A10F3D"/>
    <w:rsid w:val="00A110D7"/>
    <w:rsid w:val="00A12C31"/>
    <w:rsid w:val="00A13FAD"/>
    <w:rsid w:val="00A179F6"/>
    <w:rsid w:val="00A226F8"/>
    <w:rsid w:val="00A24874"/>
    <w:rsid w:val="00A254C2"/>
    <w:rsid w:val="00A2566B"/>
    <w:rsid w:val="00A25673"/>
    <w:rsid w:val="00A25D9F"/>
    <w:rsid w:val="00A26055"/>
    <w:rsid w:val="00A30F7C"/>
    <w:rsid w:val="00A31696"/>
    <w:rsid w:val="00A318FE"/>
    <w:rsid w:val="00A32218"/>
    <w:rsid w:val="00A3318C"/>
    <w:rsid w:val="00A33193"/>
    <w:rsid w:val="00A35CC9"/>
    <w:rsid w:val="00A36C58"/>
    <w:rsid w:val="00A40537"/>
    <w:rsid w:val="00A41766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F2C"/>
    <w:rsid w:val="00A60FDD"/>
    <w:rsid w:val="00A61D0A"/>
    <w:rsid w:val="00A61FF6"/>
    <w:rsid w:val="00A629D0"/>
    <w:rsid w:val="00A6600C"/>
    <w:rsid w:val="00A66132"/>
    <w:rsid w:val="00A66F81"/>
    <w:rsid w:val="00A719F5"/>
    <w:rsid w:val="00A71B6A"/>
    <w:rsid w:val="00A72319"/>
    <w:rsid w:val="00A73FC9"/>
    <w:rsid w:val="00A74422"/>
    <w:rsid w:val="00A7666F"/>
    <w:rsid w:val="00A77EDD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A605D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16F7"/>
    <w:rsid w:val="00AD4A71"/>
    <w:rsid w:val="00AD7B37"/>
    <w:rsid w:val="00AE0EE6"/>
    <w:rsid w:val="00AE0F73"/>
    <w:rsid w:val="00AE13D3"/>
    <w:rsid w:val="00AE16EB"/>
    <w:rsid w:val="00AE35D6"/>
    <w:rsid w:val="00AE3724"/>
    <w:rsid w:val="00AE3FAB"/>
    <w:rsid w:val="00AE4DBC"/>
    <w:rsid w:val="00AE6873"/>
    <w:rsid w:val="00AF4A56"/>
    <w:rsid w:val="00AF4CB0"/>
    <w:rsid w:val="00AF7CBE"/>
    <w:rsid w:val="00B00892"/>
    <w:rsid w:val="00B036E3"/>
    <w:rsid w:val="00B04FE0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3CBA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7417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F9F"/>
    <w:rsid w:val="00B673ED"/>
    <w:rsid w:val="00B67A79"/>
    <w:rsid w:val="00B736CE"/>
    <w:rsid w:val="00B745BF"/>
    <w:rsid w:val="00B74803"/>
    <w:rsid w:val="00B76271"/>
    <w:rsid w:val="00B81296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78BF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89C"/>
    <w:rsid w:val="00BE0184"/>
    <w:rsid w:val="00BE15A1"/>
    <w:rsid w:val="00BE22E6"/>
    <w:rsid w:val="00BE32E0"/>
    <w:rsid w:val="00BE524E"/>
    <w:rsid w:val="00BE5F25"/>
    <w:rsid w:val="00BF03B6"/>
    <w:rsid w:val="00BF0888"/>
    <w:rsid w:val="00BF3074"/>
    <w:rsid w:val="00BF3B5A"/>
    <w:rsid w:val="00BF4BD5"/>
    <w:rsid w:val="00BF687A"/>
    <w:rsid w:val="00C018C4"/>
    <w:rsid w:val="00C04291"/>
    <w:rsid w:val="00C04C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78E7"/>
    <w:rsid w:val="00C47D17"/>
    <w:rsid w:val="00C508B2"/>
    <w:rsid w:val="00C54C97"/>
    <w:rsid w:val="00C564D5"/>
    <w:rsid w:val="00C575EC"/>
    <w:rsid w:val="00C5796A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873"/>
    <w:rsid w:val="00C86E94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4DC"/>
    <w:rsid w:val="00CB2C86"/>
    <w:rsid w:val="00CB6D62"/>
    <w:rsid w:val="00CB7EB2"/>
    <w:rsid w:val="00CC0030"/>
    <w:rsid w:val="00CC1B9A"/>
    <w:rsid w:val="00CC4053"/>
    <w:rsid w:val="00CC61F1"/>
    <w:rsid w:val="00CC67A9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1218"/>
    <w:rsid w:val="00CF1225"/>
    <w:rsid w:val="00CF14FD"/>
    <w:rsid w:val="00CF184A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A64"/>
    <w:rsid w:val="00D3460D"/>
    <w:rsid w:val="00D3604B"/>
    <w:rsid w:val="00D362D2"/>
    <w:rsid w:val="00D36755"/>
    <w:rsid w:val="00D36886"/>
    <w:rsid w:val="00D40C35"/>
    <w:rsid w:val="00D41590"/>
    <w:rsid w:val="00D43A13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678AC"/>
    <w:rsid w:val="00D70886"/>
    <w:rsid w:val="00D70911"/>
    <w:rsid w:val="00D70DD3"/>
    <w:rsid w:val="00D71667"/>
    <w:rsid w:val="00D728F9"/>
    <w:rsid w:val="00D73BD7"/>
    <w:rsid w:val="00D757C2"/>
    <w:rsid w:val="00D75AF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254F"/>
    <w:rsid w:val="00DF4450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74F7"/>
    <w:rsid w:val="00E90573"/>
    <w:rsid w:val="00E90858"/>
    <w:rsid w:val="00E9108F"/>
    <w:rsid w:val="00E936E8"/>
    <w:rsid w:val="00E95B96"/>
    <w:rsid w:val="00E95CD6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9CD"/>
    <w:rsid w:val="00ED6A75"/>
    <w:rsid w:val="00EE1DA6"/>
    <w:rsid w:val="00EE2B7F"/>
    <w:rsid w:val="00EE3956"/>
    <w:rsid w:val="00EE3A76"/>
    <w:rsid w:val="00EE3C27"/>
    <w:rsid w:val="00EE4308"/>
    <w:rsid w:val="00EE58C4"/>
    <w:rsid w:val="00EE655F"/>
    <w:rsid w:val="00EE6F76"/>
    <w:rsid w:val="00EE76EF"/>
    <w:rsid w:val="00EF1EAF"/>
    <w:rsid w:val="00EF4012"/>
    <w:rsid w:val="00F00D42"/>
    <w:rsid w:val="00F01E87"/>
    <w:rsid w:val="00F04BD0"/>
    <w:rsid w:val="00F04FEE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B6F"/>
    <w:rsid w:val="00F579B8"/>
    <w:rsid w:val="00F60483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apple-style-span">
    <w:name w:val="apple-style-span"/>
    <w:basedOn w:val="Standardnpsmoodstavce"/>
    <w:rsid w:val="003F38D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38D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678AC"/>
  </w:style>
  <w:style w:type="character" w:customStyle="1" w:styleId="eop">
    <w:name w:val="eop"/>
    <w:basedOn w:val="Standardnpsmoodstavce"/>
    <w:rsid w:val="00A629D0"/>
  </w:style>
  <w:style w:type="character" w:customStyle="1" w:styleId="spellingerror">
    <w:name w:val="spellingerror"/>
    <w:basedOn w:val="Standardnpsmoodstavce"/>
    <w:rsid w:val="0029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hyperlink" Target="http://www.dzd.cz/cs/ohrivace-vody-bojlery/elektricke-ohrivace-vody" TargetMode="External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dzd.cz/cs/ohrivace-vody-bojlery" TargetMode="External"/><Relationship Id="rId25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dzd.cz/cs/ohrivace-vody-bojlery/neprimotopne-ohrivace-vod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klima-drazic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ibe.cz/" TargetMode="External"/><Relationship Id="rId23" Type="http://schemas.openxmlformats.org/officeDocument/2006/relationships/hyperlink" Target="http://www.nibe.cz" TargetMode="External"/><Relationship Id="rId28" Type="http://schemas.openxmlformats.org/officeDocument/2006/relationships/hyperlink" Target="http://www.nibe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/kombinovane-ohrivace-vo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be.eu/cz/cs/produkty/tepelna-cerpadla/ventilacni-tepelna-cerpadla" TargetMode="External"/><Relationship Id="rId22" Type="http://schemas.openxmlformats.org/officeDocument/2006/relationships/hyperlink" Target="https://www.dzd-solar.cz/" TargetMode="External"/><Relationship Id="rId27" Type="http://schemas.openxmlformats.org/officeDocument/2006/relationships/hyperlink" Target="http://www.crestcom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9" ma:contentTypeDescription="Create a new document." ma:contentTypeScope="" ma:versionID="20c9fcee631d372022ce77132e22a6cd">
  <xsd:schema xmlns:xsd="http://www.w3.org/2001/XMLSchema" xmlns:xs="http://www.w3.org/2001/XMLSchema" xmlns:p="http://schemas.microsoft.com/office/2006/metadata/properties" xmlns:ns3="d341f9ec-e37c-4879-928a-81481df812a9" targetNamespace="http://schemas.microsoft.com/office/2006/metadata/properties" ma:root="true" ma:fieldsID="d042186dfd199e986ab5b4e24dd318f1" ns3:_="">
    <xsd:import namespace="d341f9ec-e37c-4879-928a-81481df81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21C6C-1A2C-4502-B3DD-CCF606362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A167E-16AC-452D-AA56-562F8D65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6056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4</cp:revision>
  <cp:lastPrinted>2022-01-28T14:17:00Z</cp:lastPrinted>
  <dcterms:created xsi:type="dcterms:W3CDTF">2023-01-25T12:11:00Z</dcterms:created>
  <dcterms:modified xsi:type="dcterms:W3CDTF">2023-01-25T12:56:00Z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  <property fmtid="{D5CDD505-2E9C-101B-9397-08002B2CF9AE}" pid="3" name="MediaServiceImageTags">
    <vt:lpwstr/>
  </property>
</Properties>
</file>